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E9C" w:rsidRPr="006C5E9C" w:rsidRDefault="006C5E9C" w:rsidP="006C5E9C">
      <w:pPr>
        <w:shd w:val="clear" w:color="auto" w:fill="FEFEFE"/>
        <w:spacing w:after="750" w:line="240" w:lineRule="auto"/>
        <w:outlineLvl w:val="0"/>
        <w:rPr>
          <w:rFonts w:ascii="Acrom" w:eastAsia="Times New Roman" w:hAnsi="Acrom" w:cs="Times New Roman"/>
          <w:b/>
          <w:bCs/>
          <w:kern w:val="36"/>
          <w:sz w:val="65"/>
          <w:szCs w:val="65"/>
          <w:lang w:eastAsia="ru-RU"/>
        </w:rPr>
      </w:pPr>
      <w:r w:rsidRPr="006C5E9C">
        <w:rPr>
          <w:rFonts w:ascii="Acrom" w:eastAsia="Times New Roman" w:hAnsi="Acrom" w:cs="Times New Roman"/>
          <w:b/>
          <w:bCs/>
          <w:kern w:val="36"/>
          <w:sz w:val="65"/>
          <w:szCs w:val="65"/>
          <w:lang w:eastAsia="ru-RU"/>
        </w:rPr>
        <w:t>Политика конфиденциальности</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hyperlink r:id="rId5" w:history="1">
        <w:r w:rsidRPr="006C5E9C">
          <w:rPr>
            <w:rFonts w:ascii="Acrom" w:eastAsia="Times New Roman" w:hAnsi="Acrom" w:cs="Times New Roman"/>
            <w:color w:val="000000"/>
            <w:sz w:val="24"/>
            <w:szCs w:val="24"/>
            <w:lang w:eastAsia="ru-RU"/>
          </w:rPr>
          <w:t>Главная</w:t>
        </w:r>
      </w:hyperlink>
      <w:r w:rsidRPr="006C5E9C">
        <w:rPr>
          <w:rFonts w:ascii="Acrom" w:eastAsia="Times New Roman" w:hAnsi="Acrom" w:cs="Times New Roman"/>
          <w:color w:val="000000"/>
          <w:sz w:val="24"/>
          <w:szCs w:val="24"/>
          <w:lang w:eastAsia="ru-RU"/>
        </w:rPr>
        <w:t> / Политика конфиденциальности</w:t>
      </w:r>
    </w:p>
    <w:p w:rsidR="006C5E9C" w:rsidRPr="007D76A8" w:rsidRDefault="006C5E9C" w:rsidP="007D76A8">
      <w:pPr>
        <w:pStyle w:val="a6"/>
        <w:numPr>
          <w:ilvl w:val="0"/>
          <w:numId w:val="5"/>
        </w:numPr>
        <w:shd w:val="clear" w:color="auto" w:fill="FEFEFE"/>
        <w:spacing w:after="0" w:line="240" w:lineRule="auto"/>
        <w:rPr>
          <w:rFonts w:ascii="Acrom" w:eastAsia="Times New Roman" w:hAnsi="Acrom" w:cs="Times New Roman"/>
          <w:color w:val="000000"/>
          <w:sz w:val="24"/>
          <w:szCs w:val="24"/>
          <w:lang w:eastAsia="ru-RU"/>
        </w:rPr>
      </w:pPr>
      <w:r w:rsidRPr="007D76A8">
        <w:rPr>
          <w:rFonts w:ascii="Acrom" w:eastAsia="Times New Roman" w:hAnsi="Acrom" w:cs="Times New Roman"/>
          <w:b/>
          <w:bCs/>
          <w:color w:val="000000"/>
          <w:sz w:val="24"/>
          <w:szCs w:val="24"/>
          <w:lang w:eastAsia="ru-RU"/>
        </w:rPr>
        <w:t>ОБЩИЕ ПОЛОЖЕНИЯ</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Настоящая политика конфиденциальности (далее — Политика) определяет основные принципы, цели, условия и способы обработки персональных данных</w:t>
      </w:r>
    </w:p>
    <w:p w:rsidR="006C5E9C" w:rsidRPr="006C5E9C" w:rsidRDefault="006C5E9C" w:rsidP="006C5E9C">
      <w:pPr>
        <w:shd w:val="clear" w:color="auto" w:fill="FEFEFE"/>
        <w:spacing w:after="75"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Pr>
          <w:rFonts w:ascii="Acrom" w:eastAsia="Times New Roman" w:hAnsi="Acrom" w:cs="Times New Roman"/>
          <w:b/>
          <w:bCs/>
          <w:color w:val="000000"/>
          <w:sz w:val="24"/>
          <w:szCs w:val="24"/>
          <w:lang w:eastAsia="ru-RU"/>
        </w:rPr>
        <w:t>ООО «КОЛОРИ»</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xml:space="preserve">ИНН </w:t>
      </w:r>
      <w:r>
        <w:rPr>
          <w:rFonts w:ascii="Acrom" w:eastAsia="Times New Roman" w:hAnsi="Acrom" w:cs="Times New Roman"/>
          <w:color w:val="000000"/>
          <w:sz w:val="24"/>
          <w:szCs w:val="24"/>
          <w:lang w:eastAsia="ru-RU"/>
        </w:rPr>
        <w:t>7716851365/ ИНН 771401001</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Pr>
          <w:rFonts w:ascii="Acrom" w:eastAsia="Times New Roman" w:hAnsi="Acrom" w:cs="Times New Roman"/>
          <w:color w:val="000000"/>
          <w:sz w:val="24"/>
          <w:szCs w:val="24"/>
          <w:lang w:eastAsia="ru-RU"/>
        </w:rPr>
        <w:t>ОГРН 1177746254762</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xml:space="preserve">Тел: </w:t>
      </w:r>
      <w:r>
        <w:rPr>
          <w:rFonts w:ascii="Acrom" w:eastAsia="Times New Roman" w:hAnsi="Acrom" w:cs="Times New Roman"/>
          <w:color w:val="000000"/>
          <w:sz w:val="24"/>
          <w:szCs w:val="24"/>
          <w:lang w:eastAsia="ru-RU"/>
        </w:rPr>
        <w:t>84992571260</w:t>
      </w:r>
    </w:p>
    <w:p w:rsidR="006C5E9C" w:rsidRPr="006C5E9C" w:rsidRDefault="006C5E9C" w:rsidP="006C5E9C">
      <w:pPr>
        <w:shd w:val="clear" w:color="auto" w:fill="FEFEFE"/>
        <w:spacing w:after="0" w:line="240" w:lineRule="auto"/>
        <w:rPr>
          <w:rFonts w:ascii="Acrom" w:eastAsia="Times New Roman" w:hAnsi="Acrom" w:cs="Times New Roman"/>
          <w:color w:val="333399"/>
          <w:sz w:val="24"/>
          <w:szCs w:val="24"/>
          <w:lang w:eastAsia="ru-RU"/>
        </w:rPr>
      </w:pPr>
      <w:r w:rsidRPr="006C5E9C">
        <w:rPr>
          <w:rFonts w:ascii="Acrom" w:eastAsia="Times New Roman" w:hAnsi="Acrom" w:cs="Times New Roman"/>
          <w:color w:val="000000"/>
          <w:sz w:val="24"/>
          <w:szCs w:val="24"/>
          <w:lang w:eastAsia="ru-RU"/>
        </w:rPr>
        <w:t>Е-</w:t>
      </w:r>
      <w:proofErr w:type="spellStart"/>
      <w:r w:rsidRPr="006C5E9C">
        <w:rPr>
          <w:rFonts w:ascii="Acrom" w:eastAsia="Times New Roman" w:hAnsi="Acrom" w:cs="Times New Roman"/>
          <w:color w:val="000000"/>
          <w:sz w:val="24"/>
          <w:szCs w:val="24"/>
          <w:lang w:eastAsia="ru-RU"/>
        </w:rPr>
        <w:t>mail</w:t>
      </w:r>
      <w:proofErr w:type="spellEnd"/>
      <w:r w:rsidRPr="006C5E9C">
        <w:rPr>
          <w:rFonts w:ascii="Acrom" w:eastAsia="Times New Roman" w:hAnsi="Acrom" w:cs="Times New Roman"/>
          <w:color w:val="000000"/>
          <w:sz w:val="24"/>
          <w:szCs w:val="24"/>
          <w:lang w:eastAsia="ru-RU"/>
        </w:rPr>
        <w:t>: </w:t>
      </w:r>
      <w:proofErr w:type="spellStart"/>
      <w:r>
        <w:rPr>
          <w:rFonts w:ascii="Acrom" w:eastAsia="Times New Roman" w:hAnsi="Acrom" w:cs="Times New Roman"/>
          <w:color w:val="000000"/>
          <w:sz w:val="24"/>
          <w:szCs w:val="24"/>
          <w:lang w:val="en-US" w:eastAsia="ru-RU"/>
        </w:rPr>
        <w:t>ba</w:t>
      </w:r>
      <w:proofErr w:type="spellEnd"/>
      <w:r w:rsidRPr="006C5E9C">
        <w:rPr>
          <w:rFonts w:ascii="Acrom" w:eastAsia="Times New Roman" w:hAnsi="Acrom" w:cs="Times New Roman"/>
          <w:color w:val="000000"/>
          <w:sz w:val="24"/>
          <w:szCs w:val="24"/>
          <w:lang w:eastAsia="ru-RU"/>
        </w:rPr>
        <w:t>-</w:t>
      </w:r>
      <w:proofErr w:type="spellStart"/>
      <w:r>
        <w:rPr>
          <w:rFonts w:ascii="Acrom" w:eastAsia="Times New Roman" w:hAnsi="Acrom" w:cs="Times New Roman"/>
          <w:color w:val="000000"/>
          <w:sz w:val="24"/>
          <w:szCs w:val="24"/>
          <w:lang w:val="en-US" w:eastAsia="ru-RU"/>
        </w:rPr>
        <w:t>colori</w:t>
      </w:r>
      <w:proofErr w:type="spellEnd"/>
      <w:r w:rsidRPr="006C5E9C">
        <w:rPr>
          <w:rFonts w:ascii="Acrom" w:eastAsia="Times New Roman" w:hAnsi="Acrom" w:cs="Times New Roman"/>
          <w:color w:val="000000"/>
          <w:sz w:val="24"/>
          <w:szCs w:val="24"/>
          <w:lang w:eastAsia="ru-RU"/>
        </w:rPr>
        <w:t>@</w:t>
      </w:r>
      <w:r>
        <w:rPr>
          <w:rFonts w:ascii="Acrom" w:eastAsia="Times New Roman" w:hAnsi="Acrom" w:cs="Times New Roman"/>
          <w:color w:val="000000"/>
          <w:sz w:val="24"/>
          <w:szCs w:val="24"/>
          <w:lang w:val="en-US" w:eastAsia="ru-RU"/>
        </w:rPr>
        <w:t>mail</w:t>
      </w:r>
      <w:r w:rsidRPr="006C5E9C">
        <w:rPr>
          <w:rFonts w:ascii="Acrom" w:eastAsia="Times New Roman" w:hAnsi="Acrom" w:cs="Times New Roman"/>
          <w:color w:val="000000"/>
          <w:sz w:val="24"/>
          <w:szCs w:val="24"/>
          <w:lang w:eastAsia="ru-RU"/>
        </w:rPr>
        <w:t>.</w:t>
      </w:r>
      <w:proofErr w:type="spellStart"/>
      <w:r>
        <w:rPr>
          <w:rFonts w:ascii="Acrom" w:eastAsia="Times New Roman" w:hAnsi="Acrom" w:cs="Times New Roman"/>
          <w:color w:val="000000"/>
          <w:sz w:val="24"/>
          <w:szCs w:val="24"/>
          <w:lang w:val="en-US" w:eastAsia="ru-RU"/>
        </w:rPr>
        <w:t>ru</w:t>
      </w:r>
      <w:proofErr w:type="spellEnd"/>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xml:space="preserve"> Юридический адрес: </w:t>
      </w:r>
      <w:r w:rsidR="007D76A8" w:rsidRPr="007D76A8">
        <w:rPr>
          <w:rFonts w:ascii="Acrom" w:eastAsia="Times New Roman" w:hAnsi="Acrom" w:cs="Times New Roman"/>
          <w:color w:val="000000"/>
          <w:sz w:val="24"/>
          <w:szCs w:val="24"/>
          <w:lang w:eastAsia="ru-RU"/>
        </w:rPr>
        <w:t>127015</w:t>
      </w:r>
      <w:r w:rsidR="007D76A8">
        <w:rPr>
          <w:rFonts w:ascii="Acrom" w:eastAsia="Times New Roman" w:hAnsi="Acrom" w:cs="Times New Roman"/>
          <w:color w:val="000000"/>
          <w:sz w:val="24"/>
          <w:szCs w:val="24"/>
          <w:lang w:eastAsia="ru-RU"/>
        </w:rPr>
        <w:t xml:space="preserve">, Россия, г. Москва, </w:t>
      </w:r>
      <w:proofErr w:type="spellStart"/>
      <w:r w:rsidR="007D76A8">
        <w:rPr>
          <w:rFonts w:ascii="Acrom" w:eastAsia="Times New Roman" w:hAnsi="Acrom" w:cs="Times New Roman"/>
          <w:color w:val="000000"/>
          <w:sz w:val="24"/>
          <w:szCs w:val="24"/>
          <w:lang w:eastAsia="ru-RU"/>
        </w:rPr>
        <w:t>вн</w:t>
      </w:r>
      <w:proofErr w:type="spellEnd"/>
      <w:r w:rsidR="007D76A8">
        <w:rPr>
          <w:rFonts w:ascii="Acrom" w:eastAsia="Times New Roman" w:hAnsi="Acrom" w:cs="Times New Roman"/>
          <w:color w:val="000000"/>
          <w:sz w:val="24"/>
          <w:szCs w:val="24"/>
          <w:lang w:eastAsia="ru-RU"/>
        </w:rPr>
        <w:t>. тер. г. Муниципальный округ Беговой, проезд Бумажный, д.14, стр.1</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 xml:space="preserve">Фактический адрес: </w:t>
      </w:r>
      <w:r w:rsidR="007D76A8" w:rsidRPr="007D76A8">
        <w:rPr>
          <w:rFonts w:ascii="Acrom" w:eastAsia="Times New Roman" w:hAnsi="Acrom" w:cs="Times New Roman"/>
          <w:color w:val="000000"/>
          <w:sz w:val="24"/>
          <w:szCs w:val="24"/>
          <w:lang w:eastAsia="ru-RU"/>
        </w:rPr>
        <w:t>127015</w:t>
      </w:r>
      <w:r w:rsidR="007D76A8">
        <w:rPr>
          <w:rFonts w:ascii="Acrom" w:eastAsia="Times New Roman" w:hAnsi="Acrom" w:cs="Times New Roman"/>
          <w:color w:val="000000"/>
          <w:sz w:val="24"/>
          <w:szCs w:val="24"/>
          <w:lang w:eastAsia="ru-RU"/>
        </w:rPr>
        <w:t xml:space="preserve">, Россия, г. Москва, </w:t>
      </w:r>
      <w:proofErr w:type="spellStart"/>
      <w:r w:rsidR="007D76A8">
        <w:rPr>
          <w:rFonts w:ascii="Acrom" w:eastAsia="Times New Roman" w:hAnsi="Acrom" w:cs="Times New Roman"/>
          <w:color w:val="000000"/>
          <w:sz w:val="24"/>
          <w:szCs w:val="24"/>
          <w:lang w:eastAsia="ru-RU"/>
        </w:rPr>
        <w:t>вн</w:t>
      </w:r>
      <w:proofErr w:type="spellEnd"/>
      <w:r w:rsidR="007D76A8">
        <w:rPr>
          <w:rFonts w:ascii="Acrom" w:eastAsia="Times New Roman" w:hAnsi="Acrom" w:cs="Times New Roman"/>
          <w:color w:val="000000"/>
          <w:sz w:val="24"/>
          <w:szCs w:val="24"/>
          <w:lang w:eastAsia="ru-RU"/>
        </w:rPr>
        <w:t>. тер. г. Муниципальный округ Беговой, проезд Бумажный, д.14, стр.1</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Информация об Операторе размещена в реестре Роскомнадзора: </w:t>
      </w:r>
      <w:hyperlink r:id="rId6" w:history="1">
        <w:r w:rsidRPr="006C5E9C">
          <w:rPr>
            <w:rFonts w:ascii="Acrom" w:eastAsia="Times New Roman" w:hAnsi="Acrom" w:cs="Times New Roman"/>
            <w:color w:val="333399"/>
            <w:sz w:val="24"/>
            <w:szCs w:val="24"/>
            <w:lang w:eastAsia="ru-RU"/>
          </w:rPr>
          <w:t>https://pd.rkn.gov.ru/operators-registry/operators-list/</w:t>
        </w:r>
      </w:hyperlink>
      <w:r w:rsidR="007D76A8">
        <w:rPr>
          <w:rFonts w:ascii="Acrom" w:eastAsia="Times New Roman" w:hAnsi="Acrom" w:cs="Times New Roman"/>
          <w:color w:val="000000"/>
          <w:sz w:val="24"/>
          <w:szCs w:val="24"/>
          <w:lang w:eastAsia="ru-RU"/>
        </w:rPr>
        <w:t xml:space="preserve"> </w:t>
      </w:r>
      <w:r w:rsidRPr="006C5E9C">
        <w:rPr>
          <w:rFonts w:ascii="Acrom" w:eastAsia="Times New Roman" w:hAnsi="Acrom" w:cs="Times New Roman"/>
          <w:color w:val="000000"/>
          <w:sz w:val="24"/>
          <w:szCs w:val="24"/>
          <w:lang w:eastAsia="ru-RU"/>
        </w:rPr>
        <w:t>(далее </w:t>
      </w:r>
      <w:proofErr w:type="gramStart"/>
      <w:r w:rsidRPr="006C5E9C">
        <w:rPr>
          <w:rFonts w:ascii="Acrom" w:eastAsia="Times New Roman" w:hAnsi="Acrom" w:cs="Times New Roman"/>
          <w:color w:val="000000"/>
          <w:sz w:val="24"/>
          <w:szCs w:val="24"/>
          <w:lang w:eastAsia="ru-RU"/>
        </w:rPr>
        <w:t>—  Оператор</w:t>
      </w:r>
      <w:proofErr w:type="gramEnd"/>
      <w:r w:rsidRPr="006C5E9C">
        <w:rPr>
          <w:rFonts w:ascii="Acrom" w:eastAsia="Times New Roman" w:hAnsi="Acrom" w:cs="Times New Roman"/>
          <w:color w:val="000000"/>
          <w:sz w:val="24"/>
          <w:szCs w:val="24"/>
          <w:lang w:eastAsia="ru-RU"/>
        </w:rPr>
        <w:t>).</w:t>
      </w:r>
    </w:p>
    <w:p w:rsidR="007D76A8" w:rsidRDefault="007D76A8" w:rsidP="006C5E9C">
      <w:pPr>
        <w:shd w:val="clear" w:color="auto" w:fill="FEFEFE"/>
        <w:spacing w:after="0" w:line="240" w:lineRule="auto"/>
        <w:rPr>
          <w:rFonts w:ascii="Acrom" w:eastAsia="Times New Roman" w:hAnsi="Acrom" w:cs="Times New Roman"/>
          <w:color w:val="000000"/>
          <w:sz w:val="24"/>
          <w:szCs w:val="24"/>
          <w:lang w:eastAsia="ru-RU"/>
        </w:rPr>
      </w:pP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Настоящая Политика разработана во исполнение требований п. 2 ч. 1 ст. 18.1 Федерального закона от 27.07.2006 № 152-ФЗ «О персональных данных» (далее — Закон о персональных данных) с учётом требований Закона о персональных данных и иных нормативных правовых актов Российской Федерации в области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Действие настоящей Политики распространяется на все операции, совершаемые Оператором с персональными данными с использованием или без использования средств автоматизации. Оператор обрабатывает персональные данные субъекта персональных данных только в случае их заполнения и (или) отправки субъектом персональных данных самостоятельно через формы на сайте </w:t>
      </w:r>
      <w:hyperlink r:id="rId7" w:history="1">
        <w:r w:rsidR="007D76A8" w:rsidRPr="003674A1">
          <w:rPr>
            <w:rStyle w:val="a3"/>
            <w:rFonts w:ascii="Acrom" w:eastAsia="Times New Roman" w:hAnsi="Acrom" w:cs="Times New Roman"/>
            <w:sz w:val="24"/>
            <w:szCs w:val="24"/>
            <w:lang w:eastAsia="ru-RU"/>
          </w:rPr>
          <w:t>https://</w:t>
        </w:r>
        <w:r w:rsidR="007D76A8" w:rsidRPr="003674A1">
          <w:rPr>
            <w:rStyle w:val="a3"/>
            <w:rFonts w:ascii="Acrom" w:eastAsia="Times New Roman" w:hAnsi="Acrom" w:cs="Times New Roman"/>
            <w:sz w:val="24"/>
            <w:szCs w:val="24"/>
            <w:lang w:val="en-US" w:eastAsia="ru-RU"/>
          </w:rPr>
          <w:t>colorirus</w:t>
        </w:r>
        <w:r w:rsidR="007D76A8" w:rsidRPr="003674A1">
          <w:rPr>
            <w:rStyle w:val="a3"/>
            <w:rFonts w:ascii="Acrom" w:eastAsia="Times New Roman" w:hAnsi="Acrom" w:cs="Times New Roman"/>
            <w:sz w:val="24"/>
            <w:szCs w:val="24"/>
            <w:lang w:eastAsia="ru-RU"/>
          </w:rPr>
          <w:t>.ru/</w:t>
        </w:r>
      </w:hyperlink>
      <w:r w:rsidRPr="006C5E9C">
        <w:rPr>
          <w:rFonts w:ascii="Acrom" w:eastAsia="Times New Roman" w:hAnsi="Acrom" w:cs="Times New Roman"/>
          <w:color w:val="000000"/>
          <w:sz w:val="24"/>
          <w:szCs w:val="24"/>
          <w:lang w:eastAsia="ru-RU"/>
        </w:rPr>
        <w:t> (далее — Сайт).</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Заполняя соответствующие формы и (или) отправляя свои персональные данные Оператору, субъект персональных данных выражает согласие с настоящей Политикой.</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Субъект персональных данных самостоятельно принимает решение о предоставлении его персональных данных и даёт согласие свободно, своей волей и в своём интересе.</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Настоящая Политика подлежит актуализации по инициативе Оператора, а также в случае изменения законодательства Российской Федерации о персональных данных.</w:t>
      </w:r>
    </w:p>
    <w:p w:rsidR="006C5E9C" w:rsidRPr="006C5E9C" w:rsidRDefault="006C5E9C" w:rsidP="006C5E9C">
      <w:pPr>
        <w:shd w:val="clear" w:color="auto" w:fill="FEFEFE"/>
        <w:spacing w:after="75"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2.</w:t>
      </w:r>
      <w:r w:rsidR="007D76A8">
        <w:rPr>
          <w:rFonts w:ascii="Acrom" w:eastAsia="Times New Roman" w:hAnsi="Acrom" w:cs="Times New Roman"/>
          <w:color w:val="000000"/>
          <w:sz w:val="24"/>
          <w:szCs w:val="24"/>
          <w:lang w:eastAsia="ru-RU"/>
        </w:rPr>
        <w:t xml:space="preserve"> </w:t>
      </w:r>
      <w:r w:rsidRPr="006C5E9C">
        <w:rPr>
          <w:rFonts w:ascii="Acrom" w:eastAsia="Times New Roman" w:hAnsi="Acrom" w:cs="Times New Roman"/>
          <w:b/>
          <w:bCs/>
          <w:color w:val="000000"/>
          <w:sz w:val="24"/>
          <w:szCs w:val="24"/>
          <w:lang w:eastAsia="ru-RU"/>
        </w:rPr>
        <w:t>ОСНОВНЫЕ ПОНЯТИЯ</w:t>
      </w:r>
      <w:r w:rsidRPr="006C5E9C">
        <w:rPr>
          <w:rFonts w:ascii="Acrom" w:eastAsia="Times New Roman" w:hAnsi="Acrom" w:cs="Times New Roman"/>
          <w:b/>
          <w:bCs/>
          <w:color w:val="000000"/>
          <w:sz w:val="24"/>
          <w:szCs w:val="24"/>
          <w:lang w:eastAsia="ru-RU"/>
        </w:rPr>
        <w:br/>
      </w:r>
      <w:r w:rsidRPr="006C5E9C">
        <w:rPr>
          <w:rFonts w:ascii="Acrom" w:eastAsia="Times New Roman" w:hAnsi="Acrom" w:cs="Times New Roman"/>
          <w:b/>
          <w:bCs/>
          <w:color w:val="000000"/>
          <w:sz w:val="24"/>
          <w:szCs w:val="24"/>
          <w:lang w:eastAsia="ru-RU"/>
        </w:rPr>
        <w:br/>
      </w:r>
      <w:r w:rsidRPr="006C5E9C">
        <w:rPr>
          <w:rFonts w:ascii="Acrom" w:eastAsia="Times New Roman" w:hAnsi="Acrom" w:cs="Times New Roman"/>
          <w:color w:val="000000"/>
          <w:sz w:val="24"/>
          <w:szCs w:val="24"/>
          <w:lang w:eastAsia="ru-RU"/>
        </w:rPr>
        <w:t>В целях настоящей Политики нижеприведённые термины используются в следующем значении: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Персональные данные </w:t>
      </w:r>
      <w:r w:rsidRPr="006C5E9C">
        <w:rPr>
          <w:rFonts w:ascii="Acrom" w:eastAsia="Times New Roman" w:hAnsi="Acrom" w:cs="Times New Roman"/>
          <w:color w:val="000000"/>
          <w:sz w:val="24"/>
          <w:szCs w:val="24"/>
          <w:lang w:eastAsia="ru-RU"/>
        </w:rPr>
        <w:t>— любая информация, относящаяся прямо или косвенно к определённому или определяемому физическому лицу (субъекту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Биометрические персональные данные </w:t>
      </w:r>
      <w:r w:rsidRPr="006C5E9C">
        <w:rPr>
          <w:rFonts w:ascii="Acrom" w:eastAsia="Times New Roman" w:hAnsi="Acrom" w:cs="Times New Roman"/>
          <w:color w:val="000000"/>
          <w:sz w:val="24"/>
          <w:szCs w:val="24"/>
          <w:lang w:eastAsia="ru-RU"/>
        </w:rPr>
        <w:t>— сведения, которые характеризуют физиологические и биологические особенности человека, на основании которых можно установить его личность.</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lastRenderedPageBreak/>
        <w:t>Обработка персональных данных </w:t>
      </w:r>
      <w:r w:rsidRPr="006C5E9C">
        <w:rPr>
          <w:rFonts w:ascii="Acrom" w:eastAsia="Times New Roman" w:hAnsi="Acrom" w:cs="Times New Roman"/>
          <w:color w:val="000000"/>
          <w:sz w:val="24"/>
          <w:szCs w:val="24"/>
          <w:lang w:eastAsia="ru-RU"/>
        </w:rPr>
        <w:t>—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Автоматизированная обработка персональных данных </w:t>
      </w:r>
      <w:r w:rsidRPr="006C5E9C">
        <w:rPr>
          <w:rFonts w:ascii="Acrom" w:eastAsia="Times New Roman" w:hAnsi="Acrom" w:cs="Times New Roman"/>
          <w:color w:val="000000"/>
          <w:sz w:val="24"/>
          <w:szCs w:val="24"/>
          <w:lang w:eastAsia="ru-RU"/>
        </w:rPr>
        <w:t>— обработка персональных данных с помощью средств вычислительной техники.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Распространение персональных данных </w:t>
      </w:r>
      <w:r w:rsidRPr="006C5E9C">
        <w:rPr>
          <w:rFonts w:ascii="Acrom" w:eastAsia="Times New Roman" w:hAnsi="Acrom" w:cs="Times New Roman"/>
          <w:color w:val="000000"/>
          <w:sz w:val="24"/>
          <w:szCs w:val="24"/>
          <w:lang w:eastAsia="ru-RU"/>
        </w:rPr>
        <w:t>— действия, направленные на раскрытие персональных данных неопределённому кругу лиц.</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Предоставление персональных данных </w:t>
      </w:r>
      <w:r w:rsidRPr="006C5E9C">
        <w:rPr>
          <w:rFonts w:ascii="Acrom" w:eastAsia="Times New Roman" w:hAnsi="Acrom" w:cs="Times New Roman"/>
          <w:color w:val="000000"/>
          <w:sz w:val="24"/>
          <w:szCs w:val="24"/>
          <w:lang w:eastAsia="ru-RU"/>
        </w:rPr>
        <w:t>— действия, направленные на раскрытие персональных данных определённому лицу или определённому кругу лиц.</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Блокирование персональных данных </w:t>
      </w:r>
      <w:r w:rsidRPr="006C5E9C">
        <w:rPr>
          <w:rFonts w:ascii="Acrom" w:eastAsia="Times New Roman" w:hAnsi="Acrom" w:cs="Times New Roman"/>
          <w:color w:val="000000"/>
          <w:sz w:val="24"/>
          <w:szCs w:val="24"/>
          <w:lang w:eastAsia="ru-RU"/>
        </w:rPr>
        <w:t>— временное прекращение обработки персональных данных (за исключением случаев, если обработка необходима для уточнения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Уничтожение персональных данных </w:t>
      </w:r>
      <w:r w:rsidRPr="006C5E9C">
        <w:rPr>
          <w:rFonts w:ascii="Acrom" w:eastAsia="Times New Roman" w:hAnsi="Acrom" w:cs="Times New Roman"/>
          <w:color w:val="000000"/>
          <w:sz w:val="24"/>
          <w:szCs w:val="24"/>
          <w:lang w:eastAsia="ru-RU"/>
        </w:rPr>
        <w:t>—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Обезличивание персональных данных</w:t>
      </w:r>
      <w:r w:rsidRPr="006C5E9C">
        <w:rPr>
          <w:rFonts w:ascii="Acrom" w:eastAsia="Times New Roman" w:hAnsi="Acrom" w:cs="Times New Roman"/>
          <w:color w:val="000000"/>
          <w:sz w:val="24"/>
          <w:szCs w:val="24"/>
          <w:lang w:eastAsia="ru-RU"/>
        </w:rPr>
        <w:t>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Субъект персональных данных</w:t>
      </w:r>
      <w:r w:rsidRPr="006C5E9C">
        <w:rPr>
          <w:rFonts w:ascii="Acrom" w:eastAsia="Times New Roman" w:hAnsi="Acrom" w:cs="Times New Roman"/>
          <w:color w:val="000000"/>
          <w:sz w:val="24"/>
          <w:szCs w:val="24"/>
          <w:lang w:eastAsia="ru-RU"/>
        </w:rPr>
        <w:t>, </w:t>
      </w:r>
      <w:r w:rsidRPr="006C5E9C">
        <w:rPr>
          <w:rFonts w:ascii="Acrom" w:eastAsia="Times New Roman" w:hAnsi="Acrom" w:cs="Times New Roman"/>
          <w:b/>
          <w:bCs/>
          <w:color w:val="000000"/>
          <w:sz w:val="24"/>
          <w:szCs w:val="24"/>
          <w:lang w:eastAsia="ru-RU"/>
        </w:rPr>
        <w:t>Субъект </w:t>
      </w:r>
      <w:r w:rsidRPr="006C5E9C">
        <w:rPr>
          <w:rFonts w:ascii="Acrom" w:eastAsia="Times New Roman" w:hAnsi="Acrom" w:cs="Times New Roman"/>
          <w:color w:val="000000"/>
          <w:sz w:val="24"/>
          <w:szCs w:val="24"/>
          <w:lang w:eastAsia="ru-RU"/>
        </w:rPr>
        <w:t>— физическое лицо, которое может быть прямо или косвенно определено с помощью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Согласие на обработку персональных данных, Согласие </w:t>
      </w:r>
      <w:r w:rsidRPr="006C5E9C">
        <w:rPr>
          <w:rFonts w:ascii="Acrom" w:eastAsia="Times New Roman" w:hAnsi="Acrom" w:cs="Times New Roman"/>
          <w:color w:val="000000"/>
          <w:sz w:val="24"/>
          <w:szCs w:val="24"/>
          <w:lang w:eastAsia="ru-RU"/>
        </w:rPr>
        <w:t>— письменный или цифровой документ, который подтверждает добровольное решение Субъекта передать Оператору персональные данные в объёме, на условиях и для целей, определённых настоящей Политикой и договорами, заключёнными между Субъектом и Оператором.</w:t>
      </w:r>
    </w:p>
    <w:p w:rsidR="006C5E9C" w:rsidRPr="006C5E9C" w:rsidRDefault="006C5E9C" w:rsidP="006C5E9C">
      <w:pPr>
        <w:shd w:val="clear" w:color="auto" w:fill="FEFEFE"/>
        <w:spacing w:after="75"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3.</w:t>
      </w:r>
      <w:r w:rsidR="007D76A8" w:rsidRPr="007D76A8">
        <w:rPr>
          <w:rFonts w:ascii="Acrom" w:eastAsia="Times New Roman" w:hAnsi="Acrom" w:cs="Times New Roman"/>
          <w:color w:val="000000"/>
          <w:sz w:val="24"/>
          <w:szCs w:val="24"/>
          <w:lang w:eastAsia="ru-RU"/>
        </w:rPr>
        <w:t xml:space="preserve"> </w:t>
      </w:r>
      <w:r w:rsidRPr="006C5E9C">
        <w:rPr>
          <w:rFonts w:ascii="Acrom" w:eastAsia="Times New Roman" w:hAnsi="Acrom" w:cs="Times New Roman"/>
          <w:b/>
          <w:bCs/>
          <w:color w:val="000000"/>
          <w:sz w:val="24"/>
          <w:szCs w:val="24"/>
          <w:lang w:eastAsia="ru-RU"/>
        </w:rPr>
        <w:t>ПРИНЦИПЫ И ЦЕЛИ ОБРАБОТКИ ПЕРСОНАЛЬНЫХ ДАННЫХ</w:t>
      </w:r>
      <w:r w:rsidRPr="006C5E9C">
        <w:rPr>
          <w:rFonts w:ascii="Acrom" w:eastAsia="Times New Roman" w:hAnsi="Acrom" w:cs="Times New Roman"/>
          <w:b/>
          <w:bCs/>
          <w:color w:val="000000"/>
          <w:sz w:val="24"/>
          <w:szCs w:val="24"/>
          <w:lang w:eastAsia="ru-RU"/>
        </w:rPr>
        <w:br/>
      </w:r>
      <w:r w:rsidRPr="006C5E9C">
        <w:rPr>
          <w:rFonts w:ascii="Acrom" w:eastAsia="Times New Roman" w:hAnsi="Acrom" w:cs="Times New Roman"/>
          <w:b/>
          <w:bCs/>
          <w:color w:val="000000"/>
          <w:sz w:val="24"/>
          <w:szCs w:val="24"/>
          <w:lang w:eastAsia="ru-RU"/>
        </w:rPr>
        <w:br/>
      </w:r>
      <w:r w:rsidRPr="006C5E9C">
        <w:rPr>
          <w:rFonts w:ascii="Acrom" w:eastAsia="Times New Roman" w:hAnsi="Acrom" w:cs="Times New Roman"/>
          <w:color w:val="000000"/>
          <w:sz w:val="24"/>
          <w:szCs w:val="24"/>
          <w:lang w:eastAsia="ru-RU"/>
        </w:rPr>
        <w:t>Обработка персональных данных Оператором осуществляется с учётом необходимости обеспечения защиты прав и свобод субъектов персональных данных, в том числе защиты права на неприкосновенность частной жизни, личную и семейную тайну, на основе следующих принципов:</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обработка персональных данных осуществляется на законной основе;</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обработка персональных данных ограничивается достижением конкретных, заранее определённых и законных целей;</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не допускается обработка персональных данных, несовместимая с целями сбора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содержание и объём обрабатываемых персональных данных соответствуют заявленным целям обработки. Не допускается избыточность обрабатываемых персональных данных по отношению к заявленным целям их обработки;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при обработке персональных данных обеспечиваются точность персональных данных, их достаточность, а в необходимых случаях — актуальность по отношению к целям обработки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хранение персональных данных осуществляется в форме, позволяющей определить субъекта персональных данных, не дольше, чем 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lastRenderedPageBreak/>
        <w:t>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Обработка персональных данных Оператором осуществляется в следующих целях: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идентификация Субъекта с целью заключения любых договоров с Оператором и их дальнейшего исполнения;</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проведение Оператором акций, опросов, интервью, тестирований и исследований на Сайте;</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установление с Субъектом обратной связи, включая, но не ограничиваясь: направление рассылок, уведомлений в форме смс, электронных писем, устных и письменных запросов, обработки запросов и заявок от Субъекта;</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подтверждение достоверности и полноты персональных данных, предоставленных Субъектом;</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статистические и иные исследовательские и (или) аналитические цели при условии обезличивания персональных данных Субъекта.</w:t>
      </w:r>
    </w:p>
    <w:p w:rsidR="006C5E9C" w:rsidRPr="006C5E9C" w:rsidRDefault="006C5E9C" w:rsidP="007D76A8">
      <w:pPr>
        <w:shd w:val="clear" w:color="auto" w:fill="FEFEFE"/>
        <w:spacing w:after="75"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4.</w:t>
      </w:r>
      <w:r w:rsidRPr="006C5E9C">
        <w:rPr>
          <w:rFonts w:ascii="Acrom" w:eastAsia="Times New Roman" w:hAnsi="Acrom" w:cs="Times New Roman"/>
          <w:b/>
          <w:bCs/>
          <w:color w:val="000000"/>
          <w:sz w:val="24"/>
          <w:szCs w:val="24"/>
          <w:lang w:eastAsia="ru-RU"/>
        </w:rPr>
        <w:t>ОБЪЁМ И КАТЕГОРИИ ОБРАБАТЫВАЕМЫХ ПЕРСОНАЛЬНЫХ ДАННЫХ, КАТЕГОРИИ СУБЪЕКТОВ ПЕРСОНАЛЬНЫХ ДАННЫХ</w:t>
      </w:r>
      <w:r w:rsidRPr="006C5E9C">
        <w:rPr>
          <w:rFonts w:ascii="Acrom" w:eastAsia="Times New Roman" w:hAnsi="Acrom" w:cs="Times New Roman"/>
          <w:b/>
          <w:bCs/>
          <w:color w:val="000000"/>
          <w:sz w:val="24"/>
          <w:szCs w:val="24"/>
          <w:lang w:eastAsia="ru-RU"/>
        </w:rPr>
        <w:br/>
      </w:r>
      <w:r w:rsidRPr="006C5E9C">
        <w:rPr>
          <w:rFonts w:ascii="Acrom" w:eastAsia="Times New Roman" w:hAnsi="Acrom" w:cs="Times New Roman"/>
          <w:b/>
          <w:bCs/>
          <w:color w:val="000000"/>
          <w:sz w:val="24"/>
          <w:szCs w:val="24"/>
          <w:lang w:eastAsia="ru-RU"/>
        </w:rPr>
        <w:br/>
      </w:r>
      <w:bookmarkStart w:id="0" w:name="_GoBack"/>
      <w:bookmarkEnd w:id="0"/>
      <w:r w:rsidRPr="006C5E9C">
        <w:rPr>
          <w:rFonts w:ascii="Acrom" w:eastAsia="Times New Roman" w:hAnsi="Acrom" w:cs="Times New Roman"/>
          <w:color w:val="000000"/>
          <w:sz w:val="24"/>
          <w:szCs w:val="24"/>
          <w:lang w:eastAsia="ru-RU"/>
        </w:rPr>
        <w:t>Оператор может обрабатывать персональные данные следующих Субъектов:</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контрагенты — физические лица и представители контрагентов — юридических лиц;</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посетители Сайта</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К персональным данным, обрабатываемым Оператором, относятся:</w:t>
      </w:r>
    </w:p>
    <w:p w:rsidR="006C5E9C" w:rsidRPr="006C5E9C" w:rsidRDefault="006C5E9C" w:rsidP="007D76A8">
      <w:pPr>
        <w:numPr>
          <w:ilvl w:val="0"/>
          <w:numId w:val="1"/>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фамилия, имя, отчество Субъекта персональных данных;</w:t>
      </w:r>
    </w:p>
    <w:p w:rsidR="006C5E9C" w:rsidRPr="006C5E9C" w:rsidRDefault="006C5E9C" w:rsidP="007D76A8">
      <w:pPr>
        <w:numPr>
          <w:ilvl w:val="0"/>
          <w:numId w:val="1"/>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адрес места жительства/пребывания или иной адрес, указанный Субъектом при заключении договоров с Оператором;</w:t>
      </w:r>
    </w:p>
    <w:p w:rsidR="006C5E9C" w:rsidRPr="006C5E9C" w:rsidRDefault="006C5E9C" w:rsidP="007D76A8">
      <w:pPr>
        <w:numPr>
          <w:ilvl w:val="0"/>
          <w:numId w:val="1"/>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номер мобильного телефона;</w:t>
      </w:r>
    </w:p>
    <w:p w:rsidR="006C5E9C" w:rsidRPr="006C5E9C" w:rsidRDefault="006C5E9C" w:rsidP="007D76A8">
      <w:pPr>
        <w:numPr>
          <w:ilvl w:val="0"/>
          <w:numId w:val="1"/>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адрес электронной почты (e-</w:t>
      </w:r>
      <w:proofErr w:type="spellStart"/>
      <w:r w:rsidRPr="006C5E9C">
        <w:rPr>
          <w:rFonts w:ascii="Acrom" w:eastAsia="Times New Roman" w:hAnsi="Acrom" w:cs="Times New Roman"/>
          <w:color w:val="000000"/>
          <w:sz w:val="24"/>
          <w:szCs w:val="24"/>
          <w:lang w:eastAsia="ru-RU"/>
        </w:rPr>
        <w:t>mail</w:t>
      </w:r>
      <w:proofErr w:type="spellEnd"/>
      <w:r w:rsidRPr="006C5E9C">
        <w:rPr>
          <w:rFonts w:ascii="Acrom" w:eastAsia="Times New Roman" w:hAnsi="Acrom" w:cs="Times New Roman"/>
          <w:color w:val="000000"/>
          <w:sz w:val="24"/>
          <w:szCs w:val="24"/>
          <w:lang w:eastAsia="ru-RU"/>
        </w:rPr>
        <w:t>);</w:t>
      </w:r>
    </w:p>
    <w:p w:rsidR="006C5E9C" w:rsidRPr="006C5E9C" w:rsidRDefault="006C5E9C" w:rsidP="007D76A8">
      <w:pPr>
        <w:numPr>
          <w:ilvl w:val="0"/>
          <w:numId w:val="1"/>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история запросов и просмотров на Сайте и его сервисах;</w:t>
      </w:r>
    </w:p>
    <w:p w:rsidR="006C5E9C" w:rsidRPr="006C5E9C" w:rsidRDefault="006C5E9C" w:rsidP="007D76A8">
      <w:pPr>
        <w:numPr>
          <w:ilvl w:val="0"/>
          <w:numId w:val="1"/>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xml:space="preserve">файлы </w:t>
      </w:r>
      <w:proofErr w:type="spellStart"/>
      <w:r w:rsidRPr="006C5E9C">
        <w:rPr>
          <w:rFonts w:ascii="Acrom" w:eastAsia="Times New Roman" w:hAnsi="Acrom" w:cs="Times New Roman"/>
          <w:color w:val="000000"/>
          <w:sz w:val="24"/>
          <w:szCs w:val="24"/>
          <w:lang w:eastAsia="ru-RU"/>
        </w:rPr>
        <w:t>cookie</w:t>
      </w:r>
      <w:proofErr w:type="spellEnd"/>
      <w:r w:rsidRPr="006C5E9C">
        <w:rPr>
          <w:rFonts w:ascii="Acrom" w:eastAsia="Times New Roman" w:hAnsi="Acrom" w:cs="Times New Roman"/>
          <w:color w:val="000000"/>
          <w:sz w:val="24"/>
          <w:szCs w:val="24"/>
          <w:lang w:eastAsia="ru-RU"/>
        </w:rPr>
        <w:t>, сведения о местоположении пользователя, сведения о действиях пользователя на Сайте, сведения об оборудовании пользователя, дата и время сессии.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Оператор обеспечивает соответствие содержания и объёма обрабатываемых персональных данных заявленным целям обработки и, в случае необходимости, принимает меры по устранению их избыточности по отношению к заявленным целям обработки.</w:t>
      </w:r>
    </w:p>
    <w:p w:rsidR="006C5E9C" w:rsidRPr="006C5E9C" w:rsidRDefault="006C5E9C" w:rsidP="006C5E9C">
      <w:pPr>
        <w:shd w:val="clear" w:color="auto" w:fill="FEFEFE"/>
        <w:spacing w:after="75"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5.ПОРЯДОК И УСЛОВИЯ ОБРАБОТКИ ПЕРСОНАЛЬНЫХ ДАННЫХ</w:t>
      </w:r>
    </w:p>
    <w:p w:rsidR="006C5E9C" w:rsidRPr="006C5E9C" w:rsidRDefault="006C5E9C" w:rsidP="006C5E9C">
      <w:pPr>
        <w:shd w:val="clear" w:color="auto" w:fill="FEFEFE"/>
        <w:spacing w:after="75"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7D76A8">
      <w:pPr>
        <w:numPr>
          <w:ilvl w:val="0"/>
          <w:numId w:val="2"/>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Обработка персональных данных Оператором осуществляется следующими способами:</w:t>
      </w:r>
    </w:p>
    <w:p w:rsidR="006C5E9C" w:rsidRPr="006C5E9C" w:rsidRDefault="006C5E9C" w:rsidP="007D76A8">
      <w:pPr>
        <w:numPr>
          <w:ilvl w:val="0"/>
          <w:numId w:val="3"/>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неавтоматизированная обработка персональных данных;</w:t>
      </w:r>
    </w:p>
    <w:p w:rsidR="006C5E9C" w:rsidRPr="006C5E9C" w:rsidRDefault="006C5E9C" w:rsidP="007D76A8">
      <w:pPr>
        <w:numPr>
          <w:ilvl w:val="0"/>
          <w:numId w:val="3"/>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автоматизированная обработка персональных данных с передачей полученной информации по информационно-телекоммуникационным сетям или без таковой, включая обработку при помощи автоматизированных систем управления базами данных и иных программных средств;</w:t>
      </w:r>
    </w:p>
    <w:p w:rsidR="006C5E9C" w:rsidRPr="006C5E9C" w:rsidRDefault="006C5E9C" w:rsidP="007D76A8">
      <w:pPr>
        <w:numPr>
          <w:ilvl w:val="0"/>
          <w:numId w:val="3"/>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смешанная обработка персональных данных.</w:t>
      </w:r>
    </w:p>
    <w:p w:rsidR="006C5E9C" w:rsidRPr="006C5E9C" w:rsidRDefault="006C5E9C" w:rsidP="007D76A8">
      <w:pPr>
        <w:numPr>
          <w:ilvl w:val="0"/>
          <w:numId w:val="4"/>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Перечень действий, совершаемых Оператором с персональными данными: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на территории Российской Федерации в соответствии с действующим законодательством Российской Федерации.</w:t>
      </w:r>
    </w:p>
    <w:p w:rsidR="006C5E9C" w:rsidRPr="006C5E9C" w:rsidRDefault="006C5E9C" w:rsidP="007D76A8">
      <w:pPr>
        <w:numPr>
          <w:ilvl w:val="0"/>
          <w:numId w:val="4"/>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Субъект персональных данных принимает решение о предоставлении его персональных данных и даёт Согласие свободно, своей волей и в своём интересе.</w:t>
      </w:r>
    </w:p>
    <w:p w:rsidR="006C5E9C" w:rsidRPr="006C5E9C" w:rsidRDefault="006C5E9C" w:rsidP="007D76A8">
      <w:pPr>
        <w:numPr>
          <w:ilvl w:val="0"/>
          <w:numId w:val="4"/>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Оператор не осуществляет обработку биометрических персональных данных.</w:t>
      </w:r>
    </w:p>
    <w:p w:rsidR="006C5E9C" w:rsidRPr="006C5E9C" w:rsidRDefault="006C5E9C" w:rsidP="007D76A8">
      <w:pPr>
        <w:numPr>
          <w:ilvl w:val="0"/>
          <w:numId w:val="4"/>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lastRenderedPageBreak/>
        <w:t>Трансграничная передача персональных данных Оператором не осуществляется.</w:t>
      </w:r>
    </w:p>
    <w:p w:rsidR="006C5E9C" w:rsidRPr="006C5E9C" w:rsidRDefault="006C5E9C" w:rsidP="007D76A8">
      <w:pPr>
        <w:numPr>
          <w:ilvl w:val="0"/>
          <w:numId w:val="4"/>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интимной жизни, Оператором не осуществляется.</w:t>
      </w:r>
    </w:p>
    <w:p w:rsidR="006C5E9C" w:rsidRPr="006C5E9C" w:rsidRDefault="006C5E9C" w:rsidP="007D76A8">
      <w:pPr>
        <w:numPr>
          <w:ilvl w:val="0"/>
          <w:numId w:val="4"/>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Условием прекращения обработки персональных данных может являться достижение целей обработки персональных данных, истечение срока действия Согласия или отзыв Согласия Субъектом персональных данных, а также выявление неправомерной обработки персональных данных.</w:t>
      </w:r>
    </w:p>
    <w:p w:rsidR="006C5E9C" w:rsidRPr="006C5E9C" w:rsidRDefault="006C5E9C" w:rsidP="007D76A8">
      <w:pPr>
        <w:numPr>
          <w:ilvl w:val="0"/>
          <w:numId w:val="4"/>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Срок обработки персональных данных является неограниченным. Субъект может в любой момент отозвать своё Согласие на обработку персональных данных, направив Оператору уведомление посредством электронной почты</w:t>
      </w:r>
      <w:r w:rsidR="007D76A8">
        <w:rPr>
          <w:rFonts w:ascii="Acrom" w:eastAsia="Times New Roman" w:hAnsi="Acrom" w:cs="Times New Roman"/>
          <w:color w:val="000000"/>
          <w:sz w:val="24"/>
          <w:szCs w:val="24"/>
          <w:lang w:eastAsia="ru-RU"/>
        </w:rPr>
        <w:t xml:space="preserve"> на электронный адрес Оператора (</w:t>
      </w:r>
      <w:proofErr w:type="spellStart"/>
      <w:r w:rsidR="007D76A8">
        <w:rPr>
          <w:rFonts w:ascii="Acrom" w:eastAsia="Times New Roman" w:hAnsi="Acrom" w:cs="Times New Roman"/>
          <w:color w:val="000000"/>
          <w:sz w:val="24"/>
          <w:szCs w:val="24"/>
          <w:lang w:eastAsia="ru-RU"/>
        </w:rPr>
        <w:t>ba-colori@mail</w:t>
      </w:r>
      <w:proofErr w:type="spellEnd"/>
      <w:r w:rsidR="007D76A8">
        <w:rPr>
          <w:rFonts w:ascii="Acrom" w:eastAsia="Times New Roman" w:hAnsi="Acrom" w:cs="Times New Roman"/>
          <w:color w:val="000000"/>
          <w:sz w:val="24"/>
          <w:szCs w:val="24"/>
          <w:lang w:eastAsia="ru-RU"/>
        </w:rPr>
        <w:t>.</w:t>
      </w:r>
      <w:proofErr w:type="spellStart"/>
      <w:r w:rsidR="007D76A8">
        <w:rPr>
          <w:rFonts w:ascii="Acrom" w:eastAsia="Times New Roman" w:hAnsi="Acrom" w:cs="Times New Roman"/>
          <w:color w:val="000000"/>
          <w:sz w:val="24"/>
          <w:szCs w:val="24"/>
          <w:lang w:val="en-US" w:eastAsia="ru-RU"/>
        </w:rPr>
        <w:t>ru</w:t>
      </w:r>
      <w:proofErr w:type="spellEnd"/>
      <w:r w:rsidR="007D76A8" w:rsidRPr="007D76A8">
        <w:rPr>
          <w:rFonts w:ascii="Acrom" w:eastAsia="Times New Roman" w:hAnsi="Acrom" w:cs="Times New Roman"/>
          <w:color w:val="000000"/>
          <w:sz w:val="24"/>
          <w:szCs w:val="24"/>
          <w:lang w:eastAsia="ru-RU"/>
        </w:rPr>
        <w:t>)</w:t>
      </w:r>
      <w:r w:rsidRPr="006C5E9C">
        <w:rPr>
          <w:rFonts w:ascii="Acrom" w:eastAsia="Times New Roman" w:hAnsi="Acrom" w:cs="Times New Roman"/>
          <w:color w:val="000000"/>
          <w:sz w:val="24"/>
          <w:szCs w:val="24"/>
          <w:lang w:eastAsia="ru-RU"/>
        </w:rPr>
        <w:t>, указанный в разделе 5.9 настоящей Политики, с пометкой «Отзыв согласия на обработку персональных данных».</w:t>
      </w:r>
    </w:p>
    <w:p w:rsidR="006C5E9C" w:rsidRPr="006C5E9C" w:rsidRDefault="006C5E9C" w:rsidP="007D76A8">
      <w:pPr>
        <w:numPr>
          <w:ilvl w:val="0"/>
          <w:numId w:val="4"/>
        </w:numPr>
        <w:shd w:val="clear" w:color="auto" w:fill="FEFEFE"/>
        <w:spacing w:after="0" w:line="240" w:lineRule="auto"/>
        <w:ind w:left="0"/>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Оператор обязуется прекратить обработку персональных данных Субъекта в течение 5 (пяти) рабочих дней с даты получения уведомления согласно п. 5.8 настоящей Политики.</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6.ОСНОВНЫЕ ПРАВА И ОБЯЗАННОСТИ</w:t>
      </w:r>
      <w:r w:rsidRPr="006C5E9C">
        <w:rPr>
          <w:rFonts w:ascii="Acrom" w:eastAsia="Times New Roman" w:hAnsi="Acrom" w:cs="Times New Roman"/>
          <w:b/>
          <w:bCs/>
          <w:color w:val="000000"/>
          <w:sz w:val="24"/>
          <w:szCs w:val="24"/>
          <w:lang w:eastAsia="ru-RU"/>
        </w:rPr>
        <w:br/>
      </w:r>
      <w:r w:rsidRPr="006C5E9C">
        <w:rPr>
          <w:rFonts w:ascii="Acrom" w:eastAsia="Times New Roman" w:hAnsi="Acrom" w:cs="Times New Roman"/>
          <w:b/>
          <w:bCs/>
          <w:color w:val="000000"/>
          <w:sz w:val="24"/>
          <w:szCs w:val="24"/>
          <w:lang w:eastAsia="ru-RU"/>
        </w:rPr>
        <w:br/>
        <w:t>1.Оператор имеет право:</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1.1 получать от Субъекта достоверные информацию и (или) документы, содержащие персональные данные;</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1.2 требовать от Субъекта персональных данных своевременного уточнения предоставленных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2.Оператор обязан:</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2.1 обрабатывать персональные данные в порядке, установленном действующим законодательством Российской Федерации;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2.2 рассматривать обращения Субъекта персональных данных (его законного представителя) по вопросам обработки персональных данных и давать мотивированные ответы;</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2.3 предоставлять Субъекту персональных данных (его законному представителю) возможность безвозмездного свободного доступа к его персональным данным;</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2.4 принимать меры по уточнению, уничтожению персональных данных субъекта персональных данных в связи с его (его законного представителя) обращением с законными и обоснованными требованиями;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2.5 организовывать защиту персональных данных в соответствии с требованиями законодательства Российской Федерации.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3.Субъекты персональных данных имеют право:</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3.1 на полную информацию об их персональных данных, обрабатываемых Оператором;</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3.2 на доступ к их персональным данным, включая право на получение копии любой записи, содержащей их персональные данные, за исключением случаев, предусмотренных федеральным законом;</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3.3 на уточнение их персональных данных, их блокирование или уничтожение в случаях,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3.4 на отзыв Согласия на обработку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3.5 на принятие предусмотренных законом мер по защите своих прав;</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3.6 на осуществление иных прав, предусмотренных законодательством Российской Федерации.</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4.Субъекты персональных данных обязаны:</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4.1 предоставлять Оператору достоверные данные о себе;</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4.2 предоставлять документы, содержащие персональные данные в объёме, необходимом для цели обработки;</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lastRenderedPageBreak/>
        <w:t>4.3 сообщать Оператору об уточнении (обновлении, изменении) своих персональных данных.</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4.4 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Российской Федерации.</w:t>
      </w:r>
    </w:p>
    <w:p w:rsidR="006C5E9C" w:rsidRPr="006C5E9C" w:rsidRDefault="006C5E9C" w:rsidP="007D76A8">
      <w:pPr>
        <w:shd w:val="clear" w:color="auto" w:fill="FEFEFE"/>
        <w:spacing w:after="75"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7.</w:t>
      </w:r>
      <w:r w:rsidRPr="006C5E9C">
        <w:rPr>
          <w:rFonts w:ascii="Acrom" w:eastAsia="Times New Roman" w:hAnsi="Acrom" w:cs="Times New Roman"/>
          <w:b/>
          <w:bCs/>
          <w:color w:val="000000"/>
          <w:sz w:val="24"/>
          <w:szCs w:val="24"/>
          <w:lang w:eastAsia="ru-RU"/>
        </w:rPr>
        <w:t>ПОРЯДОК РАССМОТРЕНИЯ СПОРОВ</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7.1 Все споры и разногласия, которые могут возникнуть между Оператором и Субъектами по вопросам, не нашедшим своего разрешения в тексте Политики, должны разрешаться путём переговоров.</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7.2 Стороны обязаны соблюдать претензионный порядок разрешения споров. До обращения в суд с иском по спорам, возникающим из отношений между Субъектом и Оператором, предъявляется претензия (письменное предложение о добровольном урегулировании спора). Срок рассмотрения претензии составляет 30 (тридцать) календарных дней с момента получения претензии, если иной порядок досудебного урегулирования не установлен действующим законодательством РФ.</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7.3 При не урегулировании в процессе переговоров спорных вопросов, споры, вытекающие из Политики, разрешаются в суде общей юрисдикции по месту нахождения Оператора. К настоящей Политике и отношениям между Субъектом и Оператором применяется действующее законодательство Российской Федерации.</w:t>
      </w:r>
    </w:p>
    <w:p w:rsidR="006C5E9C" w:rsidRPr="006C5E9C" w:rsidRDefault="006C5E9C" w:rsidP="007D76A8">
      <w:pPr>
        <w:shd w:val="clear" w:color="auto" w:fill="FEFEFE"/>
        <w:spacing w:after="75"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8.</w:t>
      </w:r>
      <w:r w:rsidRPr="006C5E9C">
        <w:rPr>
          <w:rFonts w:ascii="Acrom" w:eastAsia="Times New Roman" w:hAnsi="Acrom" w:cs="Times New Roman"/>
          <w:b/>
          <w:bCs/>
          <w:color w:val="000000"/>
          <w:sz w:val="24"/>
          <w:szCs w:val="24"/>
          <w:lang w:eastAsia="ru-RU"/>
        </w:rPr>
        <w:t>ЗАКЛЮЧИТЕЛЬНЫЕ ПОЛОЖЕНИЯ</w:t>
      </w:r>
      <w:r w:rsidRPr="006C5E9C">
        <w:rPr>
          <w:rFonts w:ascii="Acrom" w:eastAsia="Times New Roman" w:hAnsi="Acrom" w:cs="Times New Roman"/>
          <w:b/>
          <w:bCs/>
          <w:color w:val="000000"/>
          <w:sz w:val="24"/>
          <w:szCs w:val="24"/>
          <w:lang w:eastAsia="ru-RU"/>
        </w:rPr>
        <w:br/>
      </w:r>
      <w:r w:rsidRPr="006C5E9C">
        <w:rPr>
          <w:rFonts w:ascii="Acrom" w:eastAsia="Times New Roman" w:hAnsi="Acrom" w:cs="Times New Roman"/>
          <w:b/>
          <w:bCs/>
          <w:color w:val="000000"/>
          <w:sz w:val="24"/>
          <w:szCs w:val="24"/>
          <w:lang w:eastAsia="ru-RU"/>
        </w:rPr>
        <w:br/>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8.1 Оператор имеет право вносить изменения в настоящую Политику. При внесении изменений в актуальной редакции указывается дата последнего обновления. Новая редакция Политики вступает в силу с момента её размещения на Сайте, если иное не предусмотрено новой редакцией Политики. Действующая редакция постоянно доступна на Сайте.</w:t>
      </w:r>
    </w:p>
    <w:p w:rsidR="006C5E9C" w:rsidRPr="006C5E9C" w:rsidRDefault="006C5E9C" w:rsidP="007D76A8">
      <w:pPr>
        <w:shd w:val="clear" w:color="auto" w:fill="FEFEFE"/>
        <w:spacing w:after="0" w:line="240" w:lineRule="auto"/>
        <w:jc w:val="both"/>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Настоящей Политикой утверждена форма Согласия на обработку персональных данных пользователей Сайта (Приложение №1 к настоящей Политике), которая размещается на Сайте в публичном доступе по ссылке сайте: </w:t>
      </w:r>
      <w:hyperlink r:id="rId8" w:history="1">
        <w:r w:rsidR="007D76A8" w:rsidRPr="003674A1">
          <w:rPr>
            <w:rStyle w:val="a3"/>
            <w:rFonts w:ascii="Acrom" w:eastAsia="Times New Roman" w:hAnsi="Acrom" w:cs="Times New Roman"/>
            <w:sz w:val="24"/>
            <w:szCs w:val="24"/>
            <w:lang w:eastAsia="ru-RU"/>
          </w:rPr>
          <w:t>https://</w:t>
        </w:r>
        <w:r w:rsidR="007D76A8" w:rsidRPr="003674A1">
          <w:rPr>
            <w:rStyle w:val="a3"/>
            <w:rFonts w:ascii="Acrom" w:eastAsia="Times New Roman" w:hAnsi="Acrom" w:cs="Times New Roman"/>
            <w:sz w:val="24"/>
            <w:szCs w:val="24"/>
            <w:lang w:val="en-US" w:eastAsia="ru-RU"/>
          </w:rPr>
          <w:t>colorirus</w:t>
        </w:r>
        <w:r w:rsidR="007D76A8" w:rsidRPr="003674A1">
          <w:rPr>
            <w:rStyle w:val="a3"/>
            <w:rFonts w:ascii="Acrom" w:eastAsia="Times New Roman" w:hAnsi="Acrom" w:cs="Times New Roman"/>
            <w:sz w:val="24"/>
            <w:szCs w:val="24"/>
            <w:lang w:eastAsia="ru-RU"/>
          </w:rPr>
          <w:t>.ru/</w:t>
        </w:r>
      </w:hyperlink>
      <w:r w:rsidRPr="006C5E9C">
        <w:rPr>
          <w:rFonts w:ascii="Acrom" w:eastAsia="Times New Roman" w:hAnsi="Acrom" w:cs="Times New Roman"/>
          <w:color w:val="000000"/>
          <w:sz w:val="24"/>
          <w:szCs w:val="24"/>
          <w:lang w:eastAsia="ru-RU"/>
        </w:rPr>
        <w:t>.</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 </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9.</w:t>
      </w:r>
      <w:r w:rsidRPr="006C5E9C">
        <w:rPr>
          <w:rFonts w:ascii="Acrom" w:eastAsia="Times New Roman" w:hAnsi="Acrom" w:cs="Times New Roman"/>
          <w:b/>
          <w:bCs/>
          <w:color w:val="000000"/>
          <w:sz w:val="24"/>
          <w:szCs w:val="24"/>
          <w:lang w:eastAsia="ru-RU"/>
        </w:rPr>
        <w:t>РЕКВИЗИТЫ ОПЕРАТОРА</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7D76A8" w:rsidRPr="006C5E9C" w:rsidRDefault="007D76A8" w:rsidP="007D76A8">
      <w:pPr>
        <w:shd w:val="clear" w:color="auto" w:fill="FEFEFE"/>
        <w:spacing w:after="0" w:line="240" w:lineRule="auto"/>
        <w:rPr>
          <w:rFonts w:ascii="Acrom" w:eastAsia="Times New Roman" w:hAnsi="Acrom" w:cs="Times New Roman"/>
          <w:color w:val="000000"/>
          <w:sz w:val="24"/>
          <w:szCs w:val="24"/>
          <w:lang w:eastAsia="ru-RU"/>
        </w:rPr>
      </w:pPr>
      <w:r>
        <w:rPr>
          <w:rFonts w:ascii="Acrom" w:eastAsia="Times New Roman" w:hAnsi="Acrom" w:cs="Times New Roman"/>
          <w:b/>
          <w:bCs/>
          <w:color w:val="000000"/>
          <w:sz w:val="24"/>
          <w:szCs w:val="24"/>
          <w:lang w:eastAsia="ru-RU"/>
        </w:rPr>
        <w:t>ООО «КОЛОРИ»</w:t>
      </w:r>
    </w:p>
    <w:p w:rsidR="007D76A8" w:rsidRPr="006C5E9C" w:rsidRDefault="007D76A8"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xml:space="preserve">ИНН </w:t>
      </w:r>
      <w:r>
        <w:rPr>
          <w:rFonts w:ascii="Acrom" w:eastAsia="Times New Roman" w:hAnsi="Acrom" w:cs="Times New Roman"/>
          <w:color w:val="000000"/>
          <w:sz w:val="24"/>
          <w:szCs w:val="24"/>
          <w:lang w:eastAsia="ru-RU"/>
        </w:rPr>
        <w:t>7716851365/ ИНН 771401001</w:t>
      </w:r>
    </w:p>
    <w:p w:rsidR="007D76A8" w:rsidRPr="006C5E9C" w:rsidRDefault="007D76A8" w:rsidP="007D76A8">
      <w:pPr>
        <w:shd w:val="clear" w:color="auto" w:fill="FEFEFE"/>
        <w:spacing w:after="0" w:line="240" w:lineRule="auto"/>
        <w:rPr>
          <w:rFonts w:ascii="Acrom" w:eastAsia="Times New Roman" w:hAnsi="Acrom" w:cs="Times New Roman"/>
          <w:color w:val="000000"/>
          <w:sz w:val="24"/>
          <w:szCs w:val="24"/>
          <w:lang w:eastAsia="ru-RU"/>
        </w:rPr>
      </w:pPr>
      <w:r>
        <w:rPr>
          <w:rFonts w:ascii="Acrom" w:eastAsia="Times New Roman" w:hAnsi="Acrom" w:cs="Times New Roman"/>
          <w:color w:val="000000"/>
          <w:sz w:val="24"/>
          <w:szCs w:val="24"/>
          <w:lang w:eastAsia="ru-RU"/>
        </w:rPr>
        <w:t>ОГРН 1177746254762</w:t>
      </w:r>
    </w:p>
    <w:p w:rsidR="007D76A8" w:rsidRPr="006C5E9C" w:rsidRDefault="007D76A8"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xml:space="preserve">Тел: </w:t>
      </w:r>
      <w:r>
        <w:rPr>
          <w:rFonts w:ascii="Acrom" w:eastAsia="Times New Roman" w:hAnsi="Acrom" w:cs="Times New Roman"/>
          <w:color w:val="000000"/>
          <w:sz w:val="24"/>
          <w:szCs w:val="24"/>
          <w:lang w:eastAsia="ru-RU"/>
        </w:rPr>
        <w:t>84992571260</w:t>
      </w:r>
    </w:p>
    <w:p w:rsidR="007D76A8" w:rsidRPr="006C5E9C" w:rsidRDefault="007D76A8" w:rsidP="007D76A8">
      <w:pPr>
        <w:shd w:val="clear" w:color="auto" w:fill="FEFEFE"/>
        <w:spacing w:after="0" w:line="240" w:lineRule="auto"/>
        <w:rPr>
          <w:rFonts w:ascii="Acrom" w:eastAsia="Times New Roman" w:hAnsi="Acrom" w:cs="Times New Roman"/>
          <w:color w:val="333399"/>
          <w:sz w:val="24"/>
          <w:szCs w:val="24"/>
          <w:lang w:eastAsia="ru-RU"/>
        </w:rPr>
      </w:pPr>
      <w:r w:rsidRPr="006C5E9C">
        <w:rPr>
          <w:rFonts w:ascii="Acrom" w:eastAsia="Times New Roman" w:hAnsi="Acrom" w:cs="Times New Roman"/>
          <w:color w:val="000000"/>
          <w:sz w:val="24"/>
          <w:szCs w:val="24"/>
          <w:lang w:eastAsia="ru-RU"/>
        </w:rPr>
        <w:t>Е-</w:t>
      </w:r>
      <w:proofErr w:type="spellStart"/>
      <w:r w:rsidRPr="006C5E9C">
        <w:rPr>
          <w:rFonts w:ascii="Acrom" w:eastAsia="Times New Roman" w:hAnsi="Acrom" w:cs="Times New Roman"/>
          <w:color w:val="000000"/>
          <w:sz w:val="24"/>
          <w:szCs w:val="24"/>
          <w:lang w:eastAsia="ru-RU"/>
        </w:rPr>
        <w:t>mail</w:t>
      </w:r>
      <w:proofErr w:type="spellEnd"/>
      <w:r w:rsidRPr="006C5E9C">
        <w:rPr>
          <w:rFonts w:ascii="Acrom" w:eastAsia="Times New Roman" w:hAnsi="Acrom" w:cs="Times New Roman"/>
          <w:color w:val="000000"/>
          <w:sz w:val="24"/>
          <w:szCs w:val="24"/>
          <w:lang w:eastAsia="ru-RU"/>
        </w:rPr>
        <w:t>: </w:t>
      </w:r>
      <w:proofErr w:type="spellStart"/>
      <w:r>
        <w:rPr>
          <w:rFonts w:ascii="Acrom" w:eastAsia="Times New Roman" w:hAnsi="Acrom" w:cs="Times New Roman"/>
          <w:color w:val="000000"/>
          <w:sz w:val="24"/>
          <w:szCs w:val="24"/>
          <w:lang w:val="en-US" w:eastAsia="ru-RU"/>
        </w:rPr>
        <w:t>ba</w:t>
      </w:r>
      <w:proofErr w:type="spellEnd"/>
      <w:r w:rsidRPr="006C5E9C">
        <w:rPr>
          <w:rFonts w:ascii="Acrom" w:eastAsia="Times New Roman" w:hAnsi="Acrom" w:cs="Times New Roman"/>
          <w:color w:val="000000"/>
          <w:sz w:val="24"/>
          <w:szCs w:val="24"/>
          <w:lang w:eastAsia="ru-RU"/>
        </w:rPr>
        <w:t>-</w:t>
      </w:r>
      <w:proofErr w:type="spellStart"/>
      <w:r>
        <w:rPr>
          <w:rFonts w:ascii="Acrom" w:eastAsia="Times New Roman" w:hAnsi="Acrom" w:cs="Times New Roman"/>
          <w:color w:val="000000"/>
          <w:sz w:val="24"/>
          <w:szCs w:val="24"/>
          <w:lang w:val="en-US" w:eastAsia="ru-RU"/>
        </w:rPr>
        <w:t>colori</w:t>
      </w:r>
      <w:proofErr w:type="spellEnd"/>
      <w:r w:rsidRPr="006C5E9C">
        <w:rPr>
          <w:rFonts w:ascii="Acrom" w:eastAsia="Times New Roman" w:hAnsi="Acrom" w:cs="Times New Roman"/>
          <w:color w:val="000000"/>
          <w:sz w:val="24"/>
          <w:szCs w:val="24"/>
          <w:lang w:eastAsia="ru-RU"/>
        </w:rPr>
        <w:t>@</w:t>
      </w:r>
      <w:r>
        <w:rPr>
          <w:rFonts w:ascii="Acrom" w:eastAsia="Times New Roman" w:hAnsi="Acrom" w:cs="Times New Roman"/>
          <w:color w:val="000000"/>
          <w:sz w:val="24"/>
          <w:szCs w:val="24"/>
          <w:lang w:val="en-US" w:eastAsia="ru-RU"/>
        </w:rPr>
        <w:t>mail</w:t>
      </w:r>
      <w:r w:rsidRPr="006C5E9C">
        <w:rPr>
          <w:rFonts w:ascii="Acrom" w:eastAsia="Times New Roman" w:hAnsi="Acrom" w:cs="Times New Roman"/>
          <w:color w:val="000000"/>
          <w:sz w:val="24"/>
          <w:szCs w:val="24"/>
          <w:lang w:eastAsia="ru-RU"/>
        </w:rPr>
        <w:t>.</w:t>
      </w:r>
      <w:proofErr w:type="spellStart"/>
      <w:r>
        <w:rPr>
          <w:rFonts w:ascii="Acrom" w:eastAsia="Times New Roman" w:hAnsi="Acrom" w:cs="Times New Roman"/>
          <w:color w:val="000000"/>
          <w:sz w:val="24"/>
          <w:szCs w:val="24"/>
          <w:lang w:val="en-US" w:eastAsia="ru-RU"/>
        </w:rPr>
        <w:t>ru</w:t>
      </w:r>
      <w:proofErr w:type="spellEnd"/>
    </w:p>
    <w:p w:rsidR="007D76A8" w:rsidRPr="006C5E9C" w:rsidRDefault="007D76A8"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xml:space="preserve"> Юридический адрес: </w:t>
      </w:r>
      <w:r w:rsidRPr="007D76A8">
        <w:rPr>
          <w:rFonts w:ascii="Acrom" w:eastAsia="Times New Roman" w:hAnsi="Acrom" w:cs="Times New Roman"/>
          <w:color w:val="000000"/>
          <w:sz w:val="24"/>
          <w:szCs w:val="24"/>
          <w:lang w:eastAsia="ru-RU"/>
        </w:rPr>
        <w:t>127015</w:t>
      </w:r>
      <w:r>
        <w:rPr>
          <w:rFonts w:ascii="Acrom" w:eastAsia="Times New Roman" w:hAnsi="Acrom" w:cs="Times New Roman"/>
          <w:color w:val="000000"/>
          <w:sz w:val="24"/>
          <w:szCs w:val="24"/>
          <w:lang w:eastAsia="ru-RU"/>
        </w:rPr>
        <w:t xml:space="preserve">, Россия, г. Москва, </w:t>
      </w:r>
      <w:proofErr w:type="spellStart"/>
      <w:r>
        <w:rPr>
          <w:rFonts w:ascii="Acrom" w:eastAsia="Times New Roman" w:hAnsi="Acrom" w:cs="Times New Roman"/>
          <w:color w:val="000000"/>
          <w:sz w:val="24"/>
          <w:szCs w:val="24"/>
          <w:lang w:eastAsia="ru-RU"/>
        </w:rPr>
        <w:t>вн</w:t>
      </w:r>
      <w:proofErr w:type="spellEnd"/>
      <w:r>
        <w:rPr>
          <w:rFonts w:ascii="Acrom" w:eastAsia="Times New Roman" w:hAnsi="Acrom" w:cs="Times New Roman"/>
          <w:color w:val="000000"/>
          <w:sz w:val="24"/>
          <w:szCs w:val="24"/>
          <w:lang w:eastAsia="ru-RU"/>
        </w:rPr>
        <w:t>. тер. г. Муниципальный округ Беговой, проезд Бумажный, д.14, стр.1</w:t>
      </w:r>
    </w:p>
    <w:p w:rsidR="007D76A8" w:rsidRPr="006C5E9C" w:rsidRDefault="007D76A8"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7D76A8" w:rsidRPr="006C5E9C" w:rsidRDefault="007D76A8"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 xml:space="preserve">Фактический адрес: </w:t>
      </w:r>
      <w:r w:rsidRPr="007D76A8">
        <w:rPr>
          <w:rFonts w:ascii="Acrom" w:eastAsia="Times New Roman" w:hAnsi="Acrom" w:cs="Times New Roman"/>
          <w:color w:val="000000"/>
          <w:sz w:val="24"/>
          <w:szCs w:val="24"/>
          <w:lang w:eastAsia="ru-RU"/>
        </w:rPr>
        <w:t>127015</w:t>
      </w:r>
      <w:r>
        <w:rPr>
          <w:rFonts w:ascii="Acrom" w:eastAsia="Times New Roman" w:hAnsi="Acrom" w:cs="Times New Roman"/>
          <w:color w:val="000000"/>
          <w:sz w:val="24"/>
          <w:szCs w:val="24"/>
          <w:lang w:eastAsia="ru-RU"/>
        </w:rPr>
        <w:t xml:space="preserve">, Россия, г. Москва, </w:t>
      </w:r>
      <w:proofErr w:type="spellStart"/>
      <w:r>
        <w:rPr>
          <w:rFonts w:ascii="Acrom" w:eastAsia="Times New Roman" w:hAnsi="Acrom" w:cs="Times New Roman"/>
          <w:color w:val="000000"/>
          <w:sz w:val="24"/>
          <w:szCs w:val="24"/>
          <w:lang w:eastAsia="ru-RU"/>
        </w:rPr>
        <w:t>вн</w:t>
      </w:r>
      <w:proofErr w:type="spellEnd"/>
      <w:r>
        <w:rPr>
          <w:rFonts w:ascii="Acrom" w:eastAsia="Times New Roman" w:hAnsi="Acrom" w:cs="Times New Roman"/>
          <w:color w:val="000000"/>
          <w:sz w:val="24"/>
          <w:szCs w:val="24"/>
          <w:lang w:eastAsia="ru-RU"/>
        </w:rPr>
        <w:t>. тер. г. Муниципальный округ Беговой, проезд Бумажный, д.14, стр.1</w:t>
      </w:r>
    </w:p>
    <w:p w:rsidR="007D76A8" w:rsidRPr="006C5E9C" w:rsidRDefault="007D76A8" w:rsidP="007D76A8">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Информация об Операторе размещена в реестре Роскомнадзора: </w:t>
      </w:r>
      <w:hyperlink r:id="rId9" w:history="1">
        <w:r w:rsidRPr="006C5E9C">
          <w:rPr>
            <w:rFonts w:ascii="Acrom" w:eastAsia="Times New Roman" w:hAnsi="Acrom" w:cs="Times New Roman"/>
            <w:color w:val="333399"/>
            <w:sz w:val="24"/>
            <w:szCs w:val="24"/>
            <w:lang w:eastAsia="ru-RU"/>
          </w:rPr>
          <w:t>https://pd.rkn.gov.ru/operators-registry/operators-list/</w:t>
        </w:r>
      </w:hyperlink>
      <w:r>
        <w:rPr>
          <w:rFonts w:ascii="Acrom" w:eastAsia="Times New Roman" w:hAnsi="Acrom" w:cs="Times New Roman"/>
          <w:color w:val="000000"/>
          <w:sz w:val="24"/>
          <w:szCs w:val="24"/>
          <w:lang w:eastAsia="ru-RU"/>
        </w:rPr>
        <w:t xml:space="preserve"> </w:t>
      </w:r>
      <w:r w:rsidRPr="006C5E9C">
        <w:rPr>
          <w:rFonts w:ascii="Acrom" w:eastAsia="Times New Roman" w:hAnsi="Acrom" w:cs="Times New Roman"/>
          <w:color w:val="000000"/>
          <w:sz w:val="24"/>
          <w:szCs w:val="24"/>
          <w:lang w:eastAsia="ru-RU"/>
        </w:rPr>
        <w:t>(далее </w:t>
      </w:r>
      <w:proofErr w:type="gramStart"/>
      <w:r w:rsidRPr="006C5E9C">
        <w:rPr>
          <w:rFonts w:ascii="Acrom" w:eastAsia="Times New Roman" w:hAnsi="Acrom" w:cs="Times New Roman"/>
          <w:color w:val="000000"/>
          <w:sz w:val="24"/>
          <w:szCs w:val="24"/>
          <w:lang w:eastAsia="ru-RU"/>
        </w:rPr>
        <w:t>—  Оператор</w:t>
      </w:r>
      <w:proofErr w:type="gramEnd"/>
      <w:r w:rsidRPr="006C5E9C">
        <w:rPr>
          <w:rFonts w:ascii="Acrom" w:eastAsia="Times New Roman" w:hAnsi="Acrom" w:cs="Times New Roman"/>
          <w:color w:val="000000"/>
          <w:sz w:val="24"/>
          <w:szCs w:val="24"/>
          <w:lang w:eastAsia="ru-RU"/>
        </w:rPr>
        <w:t>).</w:t>
      </w:r>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b/>
          <w:bCs/>
          <w:color w:val="000000"/>
          <w:sz w:val="24"/>
          <w:szCs w:val="24"/>
          <w:lang w:eastAsia="ru-RU"/>
        </w:rPr>
        <w:t>Роскомнадзора: </w:t>
      </w:r>
      <w:hyperlink r:id="rId10" w:history="1">
        <w:r w:rsidR="007D76A8" w:rsidRPr="003674A1">
          <w:rPr>
            <w:rStyle w:val="a3"/>
            <w:rFonts w:ascii="Acrom" w:eastAsia="Times New Roman" w:hAnsi="Acrom" w:cs="Times New Roman"/>
            <w:sz w:val="24"/>
            <w:szCs w:val="24"/>
            <w:lang w:eastAsia="ru-RU"/>
          </w:rPr>
          <w:t>https://pd.rkn.gov.ru/operators-registry/operators-list/</w:t>
        </w:r>
      </w:hyperlink>
    </w:p>
    <w:p w:rsidR="006C5E9C" w:rsidRPr="006C5E9C" w:rsidRDefault="006C5E9C" w:rsidP="006C5E9C">
      <w:pPr>
        <w:shd w:val="clear" w:color="auto" w:fill="FEFEFE"/>
        <w:spacing w:after="0" w:line="240" w:lineRule="auto"/>
        <w:rPr>
          <w:rFonts w:ascii="Acrom" w:eastAsia="Times New Roman" w:hAnsi="Acrom" w:cs="Times New Roman"/>
          <w:color w:val="000000"/>
          <w:sz w:val="24"/>
          <w:szCs w:val="24"/>
          <w:lang w:eastAsia="ru-RU"/>
        </w:rPr>
      </w:pPr>
      <w:r w:rsidRPr="006C5E9C">
        <w:rPr>
          <w:rFonts w:ascii="Acrom" w:eastAsia="Times New Roman" w:hAnsi="Acrom" w:cs="Times New Roman"/>
          <w:color w:val="000000"/>
          <w:sz w:val="24"/>
          <w:szCs w:val="24"/>
          <w:lang w:eastAsia="ru-RU"/>
        </w:rPr>
        <w:t> </w:t>
      </w:r>
    </w:p>
    <w:p w:rsidR="006D5C40" w:rsidRDefault="006D5C40"/>
    <w:sectPr w:rsidR="006D5C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crom">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A2B63"/>
    <w:multiLevelType w:val="multilevel"/>
    <w:tmpl w:val="7AA0B6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2508A1"/>
    <w:multiLevelType w:val="multilevel"/>
    <w:tmpl w:val="91A8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9D262B"/>
    <w:multiLevelType w:val="multilevel"/>
    <w:tmpl w:val="E85A6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4F3C49"/>
    <w:multiLevelType w:val="hybridMultilevel"/>
    <w:tmpl w:val="6226B8EC"/>
    <w:lvl w:ilvl="0" w:tplc="A3F473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F484F65"/>
    <w:multiLevelType w:val="multilevel"/>
    <w:tmpl w:val="13169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E9C"/>
    <w:rsid w:val="006C5E9C"/>
    <w:rsid w:val="006D5C40"/>
    <w:rsid w:val="007D7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85F8C1-1036-49AA-A9C0-A897C6E34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C5E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C5E9C"/>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6C5E9C"/>
    <w:rPr>
      <w:color w:val="0000FF"/>
      <w:u w:val="single"/>
    </w:rPr>
  </w:style>
  <w:style w:type="paragraph" w:styleId="a4">
    <w:name w:val="Normal (Web)"/>
    <w:basedOn w:val="a"/>
    <w:uiPriority w:val="99"/>
    <w:semiHidden/>
    <w:unhideWhenUsed/>
    <w:rsid w:val="006C5E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C5E9C"/>
    <w:rPr>
      <w:b/>
      <w:bCs/>
    </w:rPr>
  </w:style>
  <w:style w:type="paragraph" w:styleId="a6">
    <w:name w:val="List Paragraph"/>
    <w:basedOn w:val="a"/>
    <w:uiPriority w:val="34"/>
    <w:qFormat/>
    <w:rsid w:val="007D7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869294">
      <w:bodyDiv w:val="1"/>
      <w:marLeft w:val="0"/>
      <w:marRight w:val="0"/>
      <w:marTop w:val="0"/>
      <w:marBottom w:val="0"/>
      <w:divBdr>
        <w:top w:val="none" w:sz="0" w:space="0" w:color="auto"/>
        <w:left w:val="none" w:sz="0" w:space="0" w:color="auto"/>
        <w:bottom w:val="none" w:sz="0" w:space="0" w:color="auto"/>
        <w:right w:val="none" w:sz="0" w:space="0" w:color="auto"/>
      </w:divBdr>
      <w:divsChild>
        <w:div w:id="1182281054">
          <w:marLeft w:val="0"/>
          <w:marRight w:val="0"/>
          <w:marTop w:val="600"/>
          <w:marBottom w:val="0"/>
          <w:divBdr>
            <w:top w:val="none" w:sz="0" w:space="0" w:color="auto"/>
            <w:left w:val="none" w:sz="0" w:space="0" w:color="auto"/>
            <w:bottom w:val="none" w:sz="0" w:space="0" w:color="auto"/>
            <w:right w:val="none" w:sz="0" w:space="0" w:color="auto"/>
          </w:divBdr>
          <w:divsChild>
            <w:div w:id="132181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orirus.ru/" TargetMode="External"/><Relationship Id="rId3" Type="http://schemas.openxmlformats.org/officeDocument/2006/relationships/settings" Target="settings.xml"/><Relationship Id="rId7" Type="http://schemas.openxmlformats.org/officeDocument/2006/relationships/hyperlink" Target="https://colorirus.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d.rkn.gov.ru/operators-registry/operators-list/" TargetMode="External"/><Relationship Id="rId11" Type="http://schemas.openxmlformats.org/officeDocument/2006/relationships/fontTable" Target="fontTable.xml"/><Relationship Id="rId5" Type="http://schemas.openxmlformats.org/officeDocument/2006/relationships/hyperlink" Target="https://krugosvet-ivanteevka.ru/" TargetMode="External"/><Relationship Id="rId10" Type="http://schemas.openxmlformats.org/officeDocument/2006/relationships/hyperlink" Target="https://pd.rkn.gov.ru/operators-registry/operators-list/" TargetMode="External"/><Relationship Id="rId4" Type="http://schemas.openxmlformats.org/officeDocument/2006/relationships/webSettings" Target="webSettings.xml"/><Relationship Id="rId9" Type="http://schemas.openxmlformats.org/officeDocument/2006/relationships/hyperlink" Target="https://pd.rkn.gov.ru/operators-registry/operators-li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2135</Words>
  <Characters>12171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Сотрудник</dc:creator>
  <cp:keywords/>
  <dc:description/>
  <cp:lastModifiedBy>Сотрудник</cp:lastModifiedBy>
  <cp:revision>1</cp:revision>
  <dcterms:created xsi:type="dcterms:W3CDTF">2026-09-09T08:34:00Z</dcterms:created>
  <dcterms:modified xsi:type="dcterms:W3CDTF">2026-09-09T08:51:00Z</dcterms:modified>
</cp:coreProperties>
</file>